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CF0" w:rsidRPr="008E7CF0" w:rsidRDefault="008E7CF0" w:rsidP="008E7CF0">
      <w:pPr>
        <w:rPr>
          <w:rFonts w:ascii="Arial" w:hAnsi="Arial" w:cs="Arial"/>
          <w:b/>
          <w:sz w:val="28"/>
          <w:szCs w:val="28"/>
        </w:rPr>
      </w:pPr>
      <w:r w:rsidRPr="008E7CF0">
        <w:rPr>
          <w:rFonts w:ascii="Arial" w:hAnsi="Arial" w:cs="Arial"/>
          <w:b/>
          <w:sz w:val="28"/>
          <w:szCs w:val="28"/>
        </w:rPr>
        <w:t xml:space="preserve">Jennifer J. Lentz, PhD </w:t>
      </w:r>
    </w:p>
    <w:p w:rsidR="008E7CF0" w:rsidRDefault="008E7CF0" w:rsidP="00B924D0">
      <w:pPr>
        <w:rPr>
          <w:rFonts w:ascii="Arial" w:hAnsi="Arial" w:cs="Arial"/>
          <w:b/>
        </w:rPr>
      </w:pPr>
    </w:p>
    <w:p w:rsidR="008E7CF0" w:rsidRDefault="008E7CF0" w:rsidP="00B924D0">
      <w:pPr>
        <w:rPr>
          <w:rFonts w:ascii="Arial" w:hAnsi="Arial" w:cs="Arial"/>
          <w:b/>
        </w:rPr>
      </w:pPr>
      <w:r w:rsidRPr="00A60431">
        <w:rPr>
          <w:rFonts w:ascii="Arial" w:hAnsi="Arial" w:cs="Arial"/>
          <w:b/>
        </w:rPr>
        <w:t>Bibliography</w:t>
      </w:r>
    </w:p>
    <w:p w:rsidR="00B924D0" w:rsidRDefault="00B924D0" w:rsidP="00B924D0">
      <w:pPr>
        <w:rPr>
          <w:rFonts w:ascii="Arial" w:hAnsi="Arial" w:cs="Arial"/>
          <w:sz w:val="22"/>
          <w:szCs w:val="22"/>
        </w:rPr>
      </w:pPr>
    </w:p>
    <w:p w:rsidR="0043422E" w:rsidRPr="0043422E" w:rsidRDefault="0043422E" w:rsidP="0043422E">
      <w:pPr>
        <w:rPr>
          <w:rFonts w:ascii="Arial" w:hAnsi="Arial" w:cs="Arial"/>
          <w:sz w:val="22"/>
          <w:szCs w:val="22"/>
        </w:rPr>
      </w:pPr>
      <w:r w:rsidRPr="0043422E">
        <w:rPr>
          <w:rFonts w:ascii="Arial" w:hAnsi="Arial" w:cs="Arial"/>
          <w:sz w:val="22"/>
          <w:szCs w:val="22"/>
        </w:rPr>
        <w:t xml:space="preserve">Ponnath A, Depreux F, Jodelka FM, Farris HE, Rigo F, Hastings ML, </w:t>
      </w:r>
      <w:r w:rsidRPr="0043422E">
        <w:rPr>
          <w:rFonts w:ascii="Arial" w:hAnsi="Arial" w:cs="Arial"/>
          <w:b/>
          <w:sz w:val="22"/>
          <w:szCs w:val="22"/>
        </w:rPr>
        <w:t>Lentz JJ</w:t>
      </w:r>
      <w:r w:rsidRPr="0043422E">
        <w:rPr>
          <w:rFonts w:ascii="Arial" w:hAnsi="Arial" w:cs="Arial"/>
          <w:sz w:val="22"/>
          <w:szCs w:val="22"/>
        </w:rPr>
        <w:t xml:space="preserve">. Rescue of outer hair cells with antisense oligonucleotides in Usher mice is dependent on age of treatment. </w:t>
      </w:r>
      <w:r w:rsidRPr="0043422E">
        <w:rPr>
          <w:rFonts w:ascii="Arial" w:hAnsi="Arial" w:cs="Arial"/>
          <w:i/>
          <w:sz w:val="22"/>
          <w:szCs w:val="22"/>
        </w:rPr>
        <w:t>Journal of the Association for Research in Otolaryngology</w:t>
      </w:r>
      <w:r w:rsidRPr="0043422E">
        <w:rPr>
          <w:rFonts w:ascii="Arial" w:hAnsi="Arial" w:cs="Arial"/>
          <w:sz w:val="22"/>
          <w:szCs w:val="22"/>
        </w:rPr>
        <w:t>, 2017, 10.1007/s 101620017-0640-x. PMID: 29027038.</w:t>
      </w:r>
    </w:p>
    <w:p w:rsidR="0043422E" w:rsidRDefault="0043422E" w:rsidP="00B924D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924D0" w:rsidRDefault="00B924D0" w:rsidP="00B924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Vijayakumar, F Depreux, FM Jodelka, </w:t>
      </w:r>
      <w:r w:rsidRPr="0046027C">
        <w:rPr>
          <w:rFonts w:ascii="Arial" w:hAnsi="Arial" w:cs="Arial"/>
          <w:b/>
          <w:sz w:val="22"/>
          <w:szCs w:val="22"/>
        </w:rPr>
        <w:t>JJ Lentz</w:t>
      </w:r>
      <w:r>
        <w:rPr>
          <w:rFonts w:ascii="Arial" w:hAnsi="Arial" w:cs="Arial"/>
          <w:sz w:val="22"/>
          <w:szCs w:val="22"/>
        </w:rPr>
        <w:t>, F Rigo, TA Jones, ML Hastings. Rescue of peripheral vestibular function in Usher syndrome mice using a splice-switching antisense oligonucleotide.</w:t>
      </w:r>
      <w:r w:rsidR="00727753">
        <w:rPr>
          <w:rFonts w:ascii="Arial" w:hAnsi="Arial" w:cs="Arial"/>
          <w:sz w:val="22"/>
          <w:szCs w:val="22"/>
        </w:rPr>
        <w:t xml:space="preserve"> (2017</w:t>
      </w:r>
      <w:r w:rsidR="00F4273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F5695F">
        <w:rPr>
          <w:rFonts w:ascii="Arial" w:hAnsi="Arial" w:cs="Arial"/>
          <w:i/>
          <w:sz w:val="22"/>
          <w:szCs w:val="22"/>
        </w:rPr>
        <w:t xml:space="preserve">Hum </w:t>
      </w:r>
      <w:proofErr w:type="spellStart"/>
      <w:r w:rsidRPr="00F5695F">
        <w:rPr>
          <w:rFonts w:ascii="Arial" w:hAnsi="Arial" w:cs="Arial"/>
          <w:i/>
          <w:sz w:val="22"/>
          <w:szCs w:val="22"/>
        </w:rPr>
        <w:t>Mol</w:t>
      </w:r>
      <w:proofErr w:type="spellEnd"/>
      <w:r w:rsidRPr="00F5695F">
        <w:rPr>
          <w:rFonts w:ascii="Arial" w:hAnsi="Arial" w:cs="Arial"/>
          <w:i/>
          <w:sz w:val="22"/>
          <w:szCs w:val="22"/>
        </w:rPr>
        <w:t xml:space="preserve"> Genet</w:t>
      </w:r>
      <w:r w:rsidRPr="00F5695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doi.or</w:t>
      </w:r>
      <w:proofErr w:type="spellEnd"/>
      <w:r>
        <w:rPr>
          <w:rFonts w:ascii="Arial" w:hAnsi="Arial" w:cs="Arial"/>
          <w:sz w:val="22"/>
          <w:szCs w:val="22"/>
        </w:rPr>
        <w:t>/10.1093/</w:t>
      </w:r>
      <w:proofErr w:type="spellStart"/>
      <w:r>
        <w:rPr>
          <w:rFonts w:ascii="Arial" w:hAnsi="Arial" w:cs="Arial"/>
          <w:sz w:val="22"/>
          <w:szCs w:val="22"/>
        </w:rPr>
        <w:t>hmg</w:t>
      </w:r>
      <w:proofErr w:type="spellEnd"/>
      <w:r>
        <w:rPr>
          <w:rFonts w:ascii="Arial" w:hAnsi="Arial" w:cs="Arial"/>
          <w:sz w:val="22"/>
          <w:szCs w:val="22"/>
        </w:rPr>
        <w:t>/ddx234. PMID: 28633508.</w:t>
      </w:r>
    </w:p>
    <w:p w:rsidR="00B924D0" w:rsidRDefault="00B924D0" w:rsidP="00B924D0">
      <w:pPr>
        <w:rPr>
          <w:rFonts w:ascii="Arial" w:hAnsi="Arial" w:cs="Arial"/>
          <w:sz w:val="22"/>
          <w:szCs w:val="22"/>
        </w:rPr>
      </w:pPr>
    </w:p>
    <w:p w:rsidR="00B924D0" w:rsidRDefault="00B924D0" w:rsidP="00B924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B, Askew C, Galvin A, Haman-</w:t>
      </w:r>
      <w:proofErr w:type="spellStart"/>
      <w:r>
        <w:rPr>
          <w:rFonts w:ascii="Arial" w:hAnsi="Arial" w:cs="Arial"/>
          <w:sz w:val="22"/>
          <w:szCs w:val="22"/>
        </w:rPr>
        <w:t>Ackah</w:t>
      </w:r>
      <w:proofErr w:type="spellEnd"/>
      <w:r>
        <w:rPr>
          <w:rFonts w:ascii="Arial" w:hAnsi="Arial" w:cs="Arial"/>
          <w:sz w:val="22"/>
          <w:szCs w:val="22"/>
        </w:rPr>
        <w:t xml:space="preserve"> S, Asai Y, </w:t>
      </w:r>
      <w:proofErr w:type="spellStart"/>
      <w:r>
        <w:rPr>
          <w:rFonts w:ascii="Arial" w:hAnsi="Arial" w:cs="Arial"/>
          <w:sz w:val="22"/>
          <w:szCs w:val="22"/>
        </w:rPr>
        <w:t>Indzhykulian</w:t>
      </w:r>
      <w:proofErr w:type="spellEnd"/>
      <w:r>
        <w:rPr>
          <w:rFonts w:ascii="Arial" w:hAnsi="Arial" w:cs="Arial"/>
          <w:sz w:val="22"/>
          <w:szCs w:val="22"/>
        </w:rPr>
        <w:t xml:space="preserve"> AA, Jodelka F, Hastings ML, </w:t>
      </w:r>
      <w:r w:rsidRPr="002955B1">
        <w:rPr>
          <w:rFonts w:ascii="Arial" w:hAnsi="Arial" w:cs="Arial"/>
          <w:b/>
          <w:sz w:val="22"/>
          <w:szCs w:val="22"/>
        </w:rPr>
        <w:t>Lentz JJ</w:t>
      </w:r>
      <w:r>
        <w:rPr>
          <w:rFonts w:ascii="Arial" w:hAnsi="Arial" w:cs="Arial"/>
          <w:sz w:val="22"/>
          <w:szCs w:val="22"/>
        </w:rPr>
        <w:t>, Vandenberghe LH, Holt JR, Geleoc GGS. Gene therapy restores auditory and vestibular function in a mouse model of Usher syndrome type IC.</w:t>
      </w:r>
      <w:r w:rsidR="00F42737">
        <w:rPr>
          <w:rFonts w:ascii="Arial" w:hAnsi="Arial" w:cs="Arial"/>
          <w:sz w:val="22"/>
          <w:szCs w:val="22"/>
        </w:rPr>
        <w:t xml:space="preserve"> (2017)</w:t>
      </w:r>
      <w:r>
        <w:rPr>
          <w:rFonts w:ascii="Arial" w:hAnsi="Arial" w:cs="Arial"/>
          <w:sz w:val="22"/>
          <w:szCs w:val="22"/>
        </w:rPr>
        <w:t xml:space="preserve"> </w:t>
      </w:r>
      <w:r w:rsidRPr="00B924D0">
        <w:rPr>
          <w:rFonts w:ascii="Arial" w:hAnsi="Arial" w:cs="Arial"/>
          <w:i/>
          <w:sz w:val="22"/>
          <w:szCs w:val="22"/>
        </w:rPr>
        <w:t>Nature Biotechnology</w:t>
      </w:r>
      <w:r>
        <w:rPr>
          <w:rFonts w:ascii="Arial" w:hAnsi="Arial" w:cs="Arial"/>
          <w:sz w:val="22"/>
          <w:szCs w:val="22"/>
        </w:rPr>
        <w:t xml:space="preserve"> 35(3):264-274. PMID: 28165476.</w:t>
      </w:r>
    </w:p>
    <w:p w:rsidR="00B924D0" w:rsidRDefault="00B924D0" w:rsidP="00B924D0">
      <w:pPr>
        <w:rPr>
          <w:rFonts w:ascii="Arial" w:hAnsi="Arial" w:cs="Arial"/>
          <w:sz w:val="22"/>
          <w:szCs w:val="22"/>
        </w:rPr>
      </w:pPr>
    </w:p>
    <w:p w:rsidR="00B924D0" w:rsidRDefault="00B924D0" w:rsidP="00B924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Depreux FF, Wang L, Jiang L, Jodelka FM, Rosencrans RF, Rigo F, </w:t>
      </w:r>
      <w:r w:rsidRPr="002307FB">
        <w:rPr>
          <w:rFonts w:ascii="Arial" w:hAnsi="Arial" w:cs="Arial"/>
          <w:b/>
          <w:sz w:val="22"/>
          <w:szCs w:val="22"/>
        </w:rPr>
        <w:t>Lentz JJ</w:t>
      </w:r>
      <w:r>
        <w:rPr>
          <w:rFonts w:ascii="Arial" w:hAnsi="Arial" w:cs="Arial"/>
          <w:sz w:val="22"/>
          <w:szCs w:val="22"/>
        </w:rPr>
        <w:t>, Brigande JV, Hastings ML. Antisense oligonucleotides delivered to the amniotic cavity in utero modulate gene expression in the postnatal mouse. Featured as a Breakthrough Article,</w:t>
      </w:r>
      <w:r w:rsidR="00F42737">
        <w:rPr>
          <w:rFonts w:ascii="Arial" w:hAnsi="Arial" w:cs="Arial"/>
          <w:sz w:val="22"/>
          <w:szCs w:val="22"/>
        </w:rPr>
        <w:t xml:space="preserve"> (2016) </w:t>
      </w:r>
      <w:r w:rsidRPr="00B924D0">
        <w:rPr>
          <w:rFonts w:ascii="Arial" w:hAnsi="Arial" w:cs="Arial"/>
          <w:i/>
          <w:sz w:val="22"/>
          <w:szCs w:val="22"/>
        </w:rPr>
        <w:t>Nucleic Acids Res</w:t>
      </w:r>
      <w:r>
        <w:rPr>
          <w:rFonts w:ascii="Arial" w:hAnsi="Arial" w:cs="Arial"/>
          <w:sz w:val="22"/>
          <w:szCs w:val="22"/>
        </w:rPr>
        <w:t xml:space="preserve"> 16:44(20):9519-9525. PMID: 27683224.</w:t>
      </w:r>
    </w:p>
    <w:p w:rsidR="00B924D0" w:rsidRDefault="00B924D0" w:rsidP="00B924D0">
      <w:pPr>
        <w:rPr>
          <w:rFonts w:ascii="Arial" w:hAnsi="Arial" w:cs="Arial"/>
          <w:sz w:val="22"/>
          <w:szCs w:val="22"/>
        </w:rPr>
      </w:pPr>
    </w:p>
    <w:p w:rsidR="00B924D0" w:rsidRDefault="00B924D0" w:rsidP="00B924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Jeyakumar A, </w:t>
      </w:r>
      <w:r w:rsidRPr="006B7D68">
        <w:rPr>
          <w:rFonts w:ascii="Arial" w:hAnsi="Arial" w:cs="Arial"/>
          <w:b/>
          <w:sz w:val="22"/>
          <w:szCs w:val="22"/>
        </w:rPr>
        <w:t>Lentz JJ</w:t>
      </w:r>
      <w:r>
        <w:rPr>
          <w:rFonts w:ascii="Arial" w:hAnsi="Arial" w:cs="Arial"/>
          <w:sz w:val="22"/>
          <w:szCs w:val="22"/>
        </w:rPr>
        <w:t xml:space="preserve">. Usher syndrome in Louisiana. </w:t>
      </w:r>
      <w:r w:rsidR="00F42737">
        <w:rPr>
          <w:rFonts w:ascii="Arial" w:hAnsi="Arial" w:cs="Arial"/>
          <w:sz w:val="22"/>
          <w:szCs w:val="22"/>
        </w:rPr>
        <w:t xml:space="preserve">(2014) </w:t>
      </w:r>
      <w:r w:rsidRPr="00B924D0">
        <w:rPr>
          <w:rFonts w:ascii="Arial" w:hAnsi="Arial" w:cs="Arial"/>
          <w:i/>
          <w:sz w:val="22"/>
          <w:szCs w:val="22"/>
        </w:rPr>
        <w:t>Pediatric Review</w:t>
      </w:r>
      <w:r>
        <w:rPr>
          <w:rFonts w:ascii="Arial" w:hAnsi="Arial" w:cs="Arial"/>
          <w:sz w:val="22"/>
          <w:szCs w:val="22"/>
        </w:rPr>
        <w:t>, Children’s Hospital, New Orleans, LA.</w:t>
      </w:r>
      <w:r w:rsidR="00A60431"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XXVIII(</w:t>
      </w:r>
      <w:proofErr w:type="gramEnd"/>
      <w:r>
        <w:rPr>
          <w:rFonts w:ascii="Arial" w:hAnsi="Arial" w:cs="Arial"/>
          <w:sz w:val="22"/>
          <w:szCs w:val="22"/>
        </w:rPr>
        <w:t>2).</w:t>
      </w:r>
    </w:p>
    <w:p w:rsidR="00B924D0" w:rsidRDefault="00B924D0" w:rsidP="00B924D0">
      <w:pPr>
        <w:rPr>
          <w:rFonts w:ascii="Arial" w:hAnsi="Arial" w:cs="Arial"/>
          <w:b/>
          <w:sz w:val="22"/>
          <w:szCs w:val="22"/>
        </w:rPr>
      </w:pPr>
    </w:p>
    <w:p w:rsidR="00B924D0" w:rsidRDefault="00B924D0" w:rsidP="00B924D0">
      <w:pPr>
        <w:rPr>
          <w:rFonts w:ascii="Arial" w:hAnsi="Arial" w:cs="Arial"/>
          <w:sz w:val="22"/>
          <w:szCs w:val="22"/>
        </w:rPr>
      </w:pPr>
      <w:r w:rsidRPr="00374DF0">
        <w:rPr>
          <w:rFonts w:ascii="Arial" w:hAnsi="Arial" w:cs="Arial"/>
          <w:b/>
          <w:sz w:val="22"/>
          <w:szCs w:val="22"/>
        </w:rPr>
        <w:t>Lentz JJ,</w:t>
      </w:r>
      <w:r w:rsidRPr="00374D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4DF0">
        <w:rPr>
          <w:rFonts w:ascii="Arial" w:hAnsi="Arial" w:cs="Arial"/>
          <w:sz w:val="22"/>
          <w:szCs w:val="22"/>
        </w:rPr>
        <w:t>Hinrich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AJ, Jodelka FM, McCaffrey K, Farris HE, Bazan NG, Rigo F, </w:t>
      </w:r>
      <w:proofErr w:type="spellStart"/>
      <w:r w:rsidRPr="00374DF0">
        <w:rPr>
          <w:rFonts w:ascii="Arial" w:hAnsi="Arial" w:cs="Arial"/>
          <w:sz w:val="22"/>
          <w:szCs w:val="22"/>
        </w:rPr>
        <w:t>Duelli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DM, Hastings ML. Rescue of hearing and vestibular function in a mouse model of human deafness.</w:t>
      </w:r>
      <w:r w:rsidR="00F42737">
        <w:rPr>
          <w:rFonts w:ascii="Arial" w:hAnsi="Arial" w:cs="Arial"/>
          <w:sz w:val="22"/>
          <w:szCs w:val="22"/>
        </w:rPr>
        <w:t xml:space="preserve"> (2013)</w:t>
      </w:r>
      <w:r w:rsidRPr="00374DF0">
        <w:rPr>
          <w:rFonts w:ascii="Arial" w:hAnsi="Arial" w:cs="Arial"/>
          <w:sz w:val="22"/>
          <w:szCs w:val="22"/>
        </w:rPr>
        <w:t xml:space="preserve"> </w:t>
      </w:r>
      <w:r w:rsidRPr="00B924D0">
        <w:rPr>
          <w:rFonts w:ascii="Arial" w:hAnsi="Arial" w:cs="Arial"/>
          <w:i/>
          <w:sz w:val="22"/>
          <w:szCs w:val="22"/>
        </w:rPr>
        <w:t>Nat Med</w:t>
      </w:r>
      <w:r w:rsidRPr="00374DF0">
        <w:rPr>
          <w:rFonts w:ascii="Arial" w:hAnsi="Arial" w:cs="Arial"/>
          <w:sz w:val="22"/>
          <w:szCs w:val="22"/>
        </w:rPr>
        <w:t xml:space="preserve"> 19(3):345-50.</w:t>
      </w:r>
      <w:r>
        <w:rPr>
          <w:rFonts w:ascii="Arial" w:hAnsi="Arial" w:cs="Arial"/>
          <w:sz w:val="22"/>
          <w:szCs w:val="22"/>
        </w:rPr>
        <w:t xml:space="preserve"> PMID: 23380860.</w:t>
      </w:r>
    </w:p>
    <w:p w:rsidR="00B924D0" w:rsidRDefault="00B924D0" w:rsidP="00B924D0">
      <w:pPr>
        <w:rPr>
          <w:rFonts w:ascii="Arial" w:hAnsi="Arial" w:cs="Arial"/>
          <w:sz w:val="22"/>
          <w:szCs w:val="22"/>
        </w:rPr>
      </w:pPr>
    </w:p>
    <w:p w:rsidR="00B924D0" w:rsidRPr="00374DF0" w:rsidRDefault="00B924D0" w:rsidP="00B924D0">
      <w:pPr>
        <w:rPr>
          <w:rFonts w:ascii="Arial" w:hAnsi="Arial" w:cs="Arial"/>
          <w:sz w:val="22"/>
          <w:szCs w:val="22"/>
        </w:rPr>
      </w:pPr>
      <w:r w:rsidRPr="00374DF0">
        <w:rPr>
          <w:rFonts w:ascii="Arial" w:hAnsi="Arial" w:cs="Arial"/>
          <w:sz w:val="22"/>
          <w:szCs w:val="22"/>
        </w:rPr>
        <w:t xml:space="preserve">Phillips JB, Blanco B, </w:t>
      </w:r>
      <w:r w:rsidRPr="00374DF0">
        <w:rPr>
          <w:rFonts w:ascii="Arial" w:hAnsi="Arial" w:cs="Arial"/>
          <w:b/>
          <w:sz w:val="22"/>
          <w:szCs w:val="22"/>
        </w:rPr>
        <w:t>Lentz JJ</w:t>
      </w:r>
      <w:r w:rsidRPr="00374D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74DF0">
        <w:rPr>
          <w:rFonts w:ascii="Arial" w:hAnsi="Arial" w:cs="Arial"/>
          <w:sz w:val="22"/>
          <w:szCs w:val="22"/>
        </w:rPr>
        <w:t>Tallafuss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374DF0">
        <w:rPr>
          <w:rFonts w:ascii="Arial" w:hAnsi="Arial" w:cs="Arial"/>
          <w:sz w:val="22"/>
          <w:szCs w:val="22"/>
        </w:rPr>
        <w:t>Khanobdee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K, </w:t>
      </w:r>
      <w:proofErr w:type="spellStart"/>
      <w:r w:rsidRPr="00374DF0">
        <w:rPr>
          <w:rFonts w:ascii="Arial" w:hAnsi="Arial" w:cs="Arial"/>
          <w:sz w:val="22"/>
          <w:szCs w:val="22"/>
        </w:rPr>
        <w:t>Sampath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S, Jacobs ZG, Han PF, Mishra M, Titus TA, Williams DS, Keats BJ, </w:t>
      </w:r>
      <w:proofErr w:type="spellStart"/>
      <w:r w:rsidRPr="00374DF0">
        <w:rPr>
          <w:rFonts w:ascii="Arial" w:hAnsi="Arial" w:cs="Arial"/>
          <w:sz w:val="22"/>
          <w:szCs w:val="22"/>
        </w:rPr>
        <w:t>Washbourne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374DF0">
        <w:rPr>
          <w:rFonts w:ascii="Arial" w:hAnsi="Arial" w:cs="Arial"/>
          <w:sz w:val="22"/>
          <w:szCs w:val="22"/>
        </w:rPr>
        <w:t>Westerfield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M. Harmonin (Ush1c) is required in zebrafish Muller glial cells for photoreceptor synaptic development and function.</w:t>
      </w:r>
      <w:r w:rsidR="00F42737">
        <w:rPr>
          <w:rFonts w:ascii="Arial" w:hAnsi="Arial" w:cs="Arial"/>
          <w:sz w:val="22"/>
          <w:szCs w:val="22"/>
        </w:rPr>
        <w:t xml:space="preserve"> (</w:t>
      </w:r>
      <w:r w:rsidR="00F42737" w:rsidRPr="00374DF0">
        <w:rPr>
          <w:rFonts w:ascii="Arial" w:hAnsi="Arial" w:cs="Arial"/>
          <w:sz w:val="22"/>
          <w:szCs w:val="22"/>
        </w:rPr>
        <w:t>2011</w:t>
      </w:r>
      <w:r w:rsidR="00F42737">
        <w:rPr>
          <w:rFonts w:ascii="Arial" w:hAnsi="Arial" w:cs="Arial"/>
          <w:sz w:val="22"/>
          <w:szCs w:val="22"/>
        </w:rPr>
        <w:t>)</w:t>
      </w:r>
      <w:r w:rsidRPr="00374DF0">
        <w:rPr>
          <w:rFonts w:ascii="Arial" w:hAnsi="Arial" w:cs="Arial"/>
          <w:sz w:val="22"/>
          <w:szCs w:val="22"/>
        </w:rPr>
        <w:t xml:space="preserve"> </w:t>
      </w:r>
      <w:r w:rsidRPr="00B924D0">
        <w:rPr>
          <w:rFonts w:ascii="Arial" w:hAnsi="Arial" w:cs="Arial"/>
          <w:i/>
          <w:sz w:val="22"/>
          <w:szCs w:val="22"/>
        </w:rPr>
        <w:t xml:space="preserve">Dis Model </w:t>
      </w:r>
      <w:proofErr w:type="spellStart"/>
      <w:r w:rsidRPr="00B924D0">
        <w:rPr>
          <w:rFonts w:ascii="Arial" w:hAnsi="Arial" w:cs="Arial"/>
          <w:i/>
          <w:sz w:val="22"/>
          <w:szCs w:val="22"/>
        </w:rPr>
        <w:t>Mech</w:t>
      </w:r>
      <w:proofErr w:type="spellEnd"/>
      <w:r w:rsidR="00A60431">
        <w:rPr>
          <w:rFonts w:ascii="Arial" w:hAnsi="Arial" w:cs="Arial"/>
          <w:sz w:val="22"/>
          <w:szCs w:val="22"/>
        </w:rPr>
        <w:t xml:space="preserve"> </w:t>
      </w:r>
      <w:r w:rsidRPr="00374DF0">
        <w:rPr>
          <w:rFonts w:ascii="Arial" w:hAnsi="Arial" w:cs="Arial"/>
          <w:sz w:val="22"/>
          <w:szCs w:val="22"/>
        </w:rPr>
        <w:t>(6):786-800.</w:t>
      </w:r>
      <w:r>
        <w:rPr>
          <w:rFonts w:ascii="Arial" w:hAnsi="Arial" w:cs="Arial"/>
          <w:sz w:val="22"/>
          <w:szCs w:val="22"/>
        </w:rPr>
        <w:t xml:space="preserve"> PMID: 21757509.</w:t>
      </w:r>
    </w:p>
    <w:p w:rsidR="00B924D0" w:rsidRPr="00374DF0" w:rsidRDefault="00B924D0" w:rsidP="00B924D0">
      <w:pPr>
        <w:rPr>
          <w:rFonts w:ascii="Arial" w:hAnsi="Arial" w:cs="Arial"/>
          <w:sz w:val="22"/>
          <w:szCs w:val="22"/>
        </w:rPr>
      </w:pPr>
    </w:p>
    <w:p w:rsidR="00B924D0" w:rsidRPr="00374DF0" w:rsidRDefault="00B924D0" w:rsidP="00B924D0">
      <w:pPr>
        <w:rPr>
          <w:rFonts w:ascii="Arial" w:hAnsi="Arial" w:cs="Arial"/>
          <w:sz w:val="22"/>
          <w:szCs w:val="22"/>
        </w:rPr>
      </w:pPr>
      <w:r w:rsidRPr="00374DF0">
        <w:rPr>
          <w:rFonts w:ascii="Arial" w:hAnsi="Arial" w:cs="Arial"/>
          <w:b/>
          <w:sz w:val="22"/>
          <w:szCs w:val="22"/>
        </w:rPr>
        <w:t>Lentz JJ</w:t>
      </w:r>
      <w:r w:rsidRPr="00374DF0">
        <w:rPr>
          <w:rFonts w:ascii="Arial" w:hAnsi="Arial" w:cs="Arial"/>
          <w:sz w:val="22"/>
          <w:szCs w:val="22"/>
        </w:rPr>
        <w:t xml:space="preserve">, Gordon WC, Farris HE, MacDonald GH, Cunningham DE, Robbins CA, </w:t>
      </w:r>
      <w:proofErr w:type="spellStart"/>
      <w:r w:rsidRPr="00374DF0">
        <w:rPr>
          <w:rFonts w:ascii="Arial" w:hAnsi="Arial" w:cs="Arial"/>
          <w:sz w:val="22"/>
          <w:szCs w:val="22"/>
        </w:rPr>
        <w:t>Tempel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B, Bazan NG, Rubel EW, Oesterle EC, Keats BJ. Deafness and Retinal Degeneration in the Novel USH1C Knock-in Mouse Model. </w:t>
      </w:r>
      <w:r w:rsidR="00F42737">
        <w:rPr>
          <w:rFonts w:ascii="Arial" w:hAnsi="Arial" w:cs="Arial"/>
          <w:sz w:val="22"/>
          <w:szCs w:val="22"/>
        </w:rPr>
        <w:t xml:space="preserve">(2010) </w:t>
      </w:r>
      <w:r w:rsidRPr="00B924D0">
        <w:rPr>
          <w:rFonts w:ascii="Arial" w:hAnsi="Arial" w:cs="Arial"/>
          <w:i/>
          <w:sz w:val="22"/>
          <w:szCs w:val="22"/>
        </w:rPr>
        <w:t>Dev Neuro</w:t>
      </w:r>
      <w:r w:rsidR="00A60431">
        <w:rPr>
          <w:rFonts w:ascii="Arial" w:hAnsi="Arial" w:cs="Arial"/>
          <w:sz w:val="22"/>
          <w:szCs w:val="22"/>
        </w:rPr>
        <w:t xml:space="preserve"> </w:t>
      </w:r>
      <w:r w:rsidRPr="00374DF0">
        <w:rPr>
          <w:rFonts w:ascii="Arial" w:hAnsi="Arial" w:cs="Arial"/>
          <w:sz w:val="22"/>
          <w:szCs w:val="22"/>
        </w:rPr>
        <w:t>70(4):253-67.</w:t>
      </w:r>
      <w:r>
        <w:rPr>
          <w:rFonts w:ascii="Arial" w:hAnsi="Arial" w:cs="Arial"/>
          <w:sz w:val="22"/>
          <w:szCs w:val="22"/>
        </w:rPr>
        <w:t xml:space="preserve"> PMID: 20095043.</w:t>
      </w:r>
    </w:p>
    <w:p w:rsidR="00B924D0" w:rsidRPr="00374DF0" w:rsidRDefault="00B924D0" w:rsidP="00B924D0">
      <w:pPr>
        <w:rPr>
          <w:rFonts w:ascii="Arial" w:hAnsi="Arial" w:cs="Arial"/>
          <w:sz w:val="22"/>
          <w:szCs w:val="22"/>
        </w:rPr>
      </w:pPr>
    </w:p>
    <w:p w:rsidR="00B924D0" w:rsidRPr="00374DF0" w:rsidRDefault="00B924D0" w:rsidP="00B924D0">
      <w:pPr>
        <w:rPr>
          <w:rFonts w:ascii="Arial" w:hAnsi="Arial" w:cs="Arial"/>
          <w:sz w:val="22"/>
          <w:szCs w:val="22"/>
        </w:rPr>
      </w:pPr>
      <w:r w:rsidRPr="00374DF0">
        <w:rPr>
          <w:rFonts w:ascii="Arial" w:hAnsi="Arial" w:cs="Arial"/>
          <w:b/>
          <w:sz w:val="22"/>
          <w:szCs w:val="22"/>
        </w:rPr>
        <w:t>Lentz J</w:t>
      </w:r>
      <w:r w:rsidRPr="00374DF0">
        <w:rPr>
          <w:rFonts w:ascii="Arial" w:hAnsi="Arial" w:cs="Arial"/>
          <w:sz w:val="22"/>
          <w:szCs w:val="22"/>
        </w:rPr>
        <w:t xml:space="preserve">, Pan F, Ng SS, </w:t>
      </w:r>
      <w:proofErr w:type="spellStart"/>
      <w:r w:rsidRPr="00374DF0">
        <w:rPr>
          <w:rFonts w:ascii="Arial" w:hAnsi="Arial" w:cs="Arial"/>
          <w:sz w:val="22"/>
          <w:szCs w:val="22"/>
        </w:rPr>
        <w:t>Deininger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P, Keats B. Ush1c216A knock-in mouse survives Katrina. </w:t>
      </w:r>
      <w:r w:rsidR="00F42737">
        <w:rPr>
          <w:rFonts w:ascii="Arial" w:hAnsi="Arial" w:cs="Arial"/>
          <w:sz w:val="22"/>
          <w:szCs w:val="22"/>
        </w:rPr>
        <w:t>(</w:t>
      </w:r>
      <w:r w:rsidR="00F42737" w:rsidRPr="00374DF0">
        <w:rPr>
          <w:rFonts w:ascii="Arial" w:hAnsi="Arial" w:cs="Arial"/>
          <w:sz w:val="22"/>
          <w:szCs w:val="22"/>
        </w:rPr>
        <w:t>2007</w:t>
      </w:r>
      <w:r w:rsidR="00F42737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B924D0">
        <w:rPr>
          <w:rFonts w:ascii="Arial" w:hAnsi="Arial" w:cs="Arial"/>
          <w:i/>
          <w:sz w:val="22"/>
          <w:szCs w:val="22"/>
        </w:rPr>
        <w:t>Mutat</w:t>
      </w:r>
      <w:proofErr w:type="spellEnd"/>
      <w:r w:rsidRPr="00B924D0">
        <w:rPr>
          <w:rFonts w:ascii="Arial" w:hAnsi="Arial" w:cs="Arial"/>
          <w:i/>
          <w:sz w:val="22"/>
          <w:szCs w:val="22"/>
        </w:rPr>
        <w:t xml:space="preserve"> Res</w:t>
      </w:r>
      <w:r w:rsidR="00A60431">
        <w:rPr>
          <w:rFonts w:ascii="Arial" w:hAnsi="Arial" w:cs="Arial"/>
          <w:sz w:val="22"/>
          <w:szCs w:val="22"/>
        </w:rPr>
        <w:t xml:space="preserve"> </w:t>
      </w:r>
      <w:r w:rsidRPr="00374DF0">
        <w:rPr>
          <w:rFonts w:ascii="Arial" w:hAnsi="Arial" w:cs="Arial"/>
          <w:sz w:val="22"/>
          <w:szCs w:val="22"/>
        </w:rPr>
        <w:t>616(1-2):139-44.</w:t>
      </w:r>
      <w:r>
        <w:rPr>
          <w:rFonts w:ascii="Arial" w:hAnsi="Arial" w:cs="Arial"/>
          <w:sz w:val="22"/>
          <w:szCs w:val="22"/>
        </w:rPr>
        <w:t xml:space="preserve"> PMID: 17174357.</w:t>
      </w:r>
    </w:p>
    <w:p w:rsidR="00B924D0" w:rsidRDefault="00B924D0" w:rsidP="00B924D0">
      <w:pPr>
        <w:rPr>
          <w:rFonts w:ascii="Arial" w:hAnsi="Arial" w:cs="Arial"/>
          <w:b/>
          <w:sz w:val="22"/>
          <w:szCs w:val="22"/>
        </w:rPr>
      </w:pPr>
    </w:p>
    <w:p w:rsidR="00B924D0" w:rsidRPr="00374DF0" w:rsidRDefault="00B924D0" w:rsidP="00B924D0">
      <w:pPr>
        <w:rPr>
          <w:rFonts w:ascii="Arial" w:hAnsi="Arial" w:cs="Arial"/>
          <w:sz w:val="22"/>
          <w:szCs w:val="22"/>
        </w:rPr>
      </w:pPr>
      <w:r w:rsidRPr="00374DF0">
        <w:rPr>
          <w:rFonts w:ascii="Arial" w:hAnsi="Arial" w:cs="Arial"/>
          <w:b/>
          <w:sz w:val="22"/>
          <w:szCs w:val="22"/>
        </w:rPr>
        <w:t>Lentz J</w:t>
      </w:r>
      <w:r w:rsidRPr="00374D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74DF0">
        <w:rPr>
          <w:rFonts w:ascii="Arial" w:hAnsi="Arial" w:cs="Arial"/>
          <w:sz w:val="22"/>
          <w:szCs w:val="22"/>
        </w:rPr>
        <w:t>Savas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S, Ng SS, </w:t>
      </w:r>
      <w:proofErr w:type="spellStart"/>
      <w:r w:rsidRPr="00374DF0">
        <w:rPr>
          <w:rFonts w:ascii="Arial" w:hAnsi="Arial" w:cs="Arial"/>
          <w:sz w:val="22"/>
          <w:szCs w:val="22"/>
        </w:rPr>
        <w:t>Athas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G, </w:t>
      </w:r>
      <w:proofErr w:type="spellStart"/>
      <w:r w:rsidRPr="00374DF0">
        <w:rPr>
          <w:rFonts w:ascii="Arial" w:hAnsi="Arial" w:cs="Arial"/>
          <w:sz w:val="22"/>
          <w:szCs w:val="22"/>
        </w:rPr>
        <w:t>Deininger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P, Keats B. The USH1C 216G--&gt;A splice-site mutation results in a 35-base-pair deletion. </w:t>
      </w:r>
      <w:r w:rsidR="00F42737">
        <w:rPr>
          <w:rFonts w:ascii="Arial" w:hAnsi="Arial" w:cs="Arial"/>
          <w:sz w:val="22"/>
          <w:szCs w:val="22"/>
        </w:rPr>
        <w:t>(</w:t>
      </w:r>
      <w:r w:rsidR="00F42737" w:rsidRPr="00374DF0">
        <w:rPr>
          <w:rFonts w:ascii="Arial" w:hAnsi="Arial" w:cs="Arial"/>
          <w:sz w:val="22"/>
          <w:szCs w:val="22"/>
        </w:rPr>
        <w:t>2005</w:t>
      </w:r>
      <w:r w:rsidR="00F42737">
        <w:rPr>
          <w:rFonts w:ascii="Arial" w:hAnsi="Arial" w:cs="Arial"/>
          <w:sz w:val="22"/>
          <w:szCs w:val="22"/>
        </w:rPr>
        <w:t xml:space="preserve">) </w:t>
      </w:r>
      <w:r w:rsidRPr="00B924D0">
        <w:rPr>
          <w:rFonts w:ascii="Arial" w:hAnsi="Arial" w:cs="Arial"/>
          <w:i/>
          <w:sz w:val="22"/>
          <w:szCs w:val="22"/>
        </w:rPr>
        <w:t>Hum Genet</w:t>
      </w:r>
      <w:r w:rsidR="00F42737">
        <w:rPr>
          <w:rFonts w:ascii="Arial" w:hAnsi="Arial" w:cs="Arial"/>
          <w:sz w:val="22"/>
          <w:szCs w:val="22"/>
        </w:rPr>
        <w:t xml:space="preserve"> February</w:t>
      </w:r>
      <w:r>
        <w:rPr>
          <w:rFonts w:ascii="Arial" w:hAnsi="Arial" w:cs="Arial"/>
          <w:sz w:val="22"/>
          <w:szCs w:val="22"/>
        </w:rPr>
        <w:t xml:space="preserve"> </w:t>
      </w:r>
      <w:r w:rsidRPr="00374DF0">
        <w:rPr>
          <w:rFonts w:ascii="Arial" w:hAnsi="Arial" w:cs="Arial"/>
          <w:sz w:val="22"/>
          <w:szCs w:val="22"/>
        </w:rPr>
        <w:t>116(3):225-7.</w:t>
      </w:r>
      <w:r>
        <w:rPr>
          <w:rFonts w:ascii="Arial" w:hAnsi="Arial" w:cs="Arial"/>
          <w:sz w:val="22"/>
          <w:szCs w:val="22"/>
        </w:rPr>
        <w:t xml:space="preserve"> PMID: 15578223.</w:t>
      </w:r>
    </w:p>
    <w:p w:rsidR="00B924D0" w:rsidRDefault="00B924D0" w:rsidP="00B924D0">
      <w:pPr>
        <w:rPr>
          <w:rFonts w:ascii="Arial" w:hAnsi="Arial" w:cs="Arial"/>
          <w:sz w:val="22"/>
          <w:szCs w:val="22"/>
        </w:rPr>
      </w:pPr>
    </w:p>
    <w:p w:rsidR="00B924D0" w:rsidRPr="00374DF0" w:rsidRDefault="00B924D0" w:rsidP="00B924D0">
      <w:pPr>
        <w:rPr>
          <w:rFonts w:ascii="Arial" w:hAnsi="Arial" w:cs="Arial"/>
          <w:sz w:val="22"/>
          <w:szCs w:val="22"/>
        </w:rPr>
      </w:pPr>
      <w:proofErr w:type="spellStart"/>
      <w:r w:rsidRPr="00374DF0">
        <w:rPr>
          <w:rFonts w:ascii="Arial" w:hAnsi="Arial" w:cs="Arial"/>
          <w:sz w:val="22"/>
          <w:szCs w:val="22"/>
        </w:rPr>
        <w:t>Mannick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EE, Cote RL, </w:t>
      </w:r>
      <w:proofErr w:type="spellStart"/>
      <w:r w:rsidRPr="00374DF0">
        <w:rPr>
          <w:rFonts w:ascii="Arial" w:hAnsi="Arial" w:cs="Arial"/>
          <w:sz w:val="22"/>
          <w:szCs w:val="22"/>
        </w:rPr>
        <w:t>Schurr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JR, </w:t>
      </w:r>
      <w:proofErr w:type="spellStart"/>
      <w:r w:rsidRPr="00374DF0">
        <w:rPr>
          <w:rFonts w:ascii="Arial" w:hAnsi="Arial" w:cs="Arial"/>
          <w:sz w:val="22"/>
          <w:szCs w:val="22"/>
        </w:rPr>
        <w:t>Krowicka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HS, Sloop GD, Zapata-</w:t>
      </w:r>
      <w:proofErr w:type="spellStart"/>
      <w:r w:rsidRPr="00374DF0">
        <w:rPr>
          <w:rFonts w:ascii="Arial" w:hAnsi="Arial" w:cs="Arial"/>
          <w:sz w:val="22"/>
          <w:szCs w:val="22"/>
        </w:rPr>
        <w:t>Velandia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A, Correa H, Ruiz B, </w:t>
      </w:r>
      <w:proofErr w:type="spellStart"/>
      <w:r w:rsidRPr="00374DF0">
        <w:rPr>
          <w:rFonts w:ascii="Arial" w:hAnsi="Arial" w:cs="Arial"/>
          <w:sz w:val="22"/>
          <w:szCs w:val="22"/>
        </w:rPr>
        <w:t>Horswell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R, </w:t>
      </w:r>
      <w:r w:rsidRPr="00374DF0">
        <w:rPr>
          <w:rFonts w:ascii="Arial" w:hAnsi="Arial" w:cs="Arial"/>
          <w:b/>
          <w:sz w:val="22"/>
          <w:szCs w:val="22"/>
        </w:rPr>
        <w:t>Lentz JJ</w:t>
      </w:r>
      <w:r w:rsidRPr="00374DF0">
        <w:rPr>
          <w:rFonts w:ascii="Arial" w:hAnsi="Arial" w:cs="Arial"/>
          <w:sz w:val="22"/>
          <w:szCs w:val="22"/>
        </w:rPr>
        <w:t xml:space="preserve">, Byrne P, </w:t>
      </w:r>
      <w:proofErr w:type="spellStart"/>
      <w:r w:rsidRPr="00374DF0">
        <w:rPr>
          <w:rFonts w:ascii="Arial" w:hAnsi="Arial" w:cs="Arial"/>
          <w:sz w:val="22"/>
          <w:szCs w:val="22"/>
        </w:rPr>
        <w:t>Gastanaduy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MM, </w:t>
      </w:r>
      <w:proofErr w:type="spellStart"/>
      <w:r w:rsidRPr="00374DF0">
        <w:rPr>
          <w:rFonts w:ascii="Arial" w:hAnsi="Arial" w:cs="Arial"/>
          <w:sz w:val="22"/>
          <w:szCs w:val="22"/>
        </w:rPr>
        <w:t>Hornick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CA, Liu Z. Altered phenotype of dextran sulfate sodium colitis in interferon regulatory factor-1 knock-out mice. </w:t>
      </w:r>
      <w:r w:rsidR="00F42737">
        <w:rPr>
          <w:rFonts w:ascii="Arial" w:hAnsi="Arial" w:cs="Arial"/>
          <w:sz w:val="22"/>
          <w:szCs w:val="22"/>
        </w:rPr>
        <w:t>(</w:t>
      </w:r>
      <w:r w:rsidR="00F42737" w:rsidRPr="00374DF0">
        <w:rPr>
          <w:rFonts w:ascii="Arial" w:hAnsi="Arial" w:cs="Arial"/>
          <w:sz w:val="22"/>
          <w:szCs w:val="22"/>
        </w:rPr>
        <w:t>2005</w:t>
      </w:r>
      <w:r w:rsidR="00F42737">
        <w:rPr>
          <w:rFonts w:ascii="Arial" w:hAnsi="Arial" w:cs="Arial"/>
          <w:sz w:val="22"/>
          <w:szCs w:val="22"/>
        </w:rPr>
        <w:t xml:space="preserve">) </w:t>
      </w:r>
      <w:r w:rsidRPr="00B924D0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Pr="00B924D0">
        <w:rPr>
          <w:rFonts w:ascii="Arial" w:hAnsi="Arial" w:cs="Arial"/>
          <w:i/>
          <w:sz w:val="22"/>
          <w:szCs w:val="22"/>
        </w:rPr>
        <w:t>Gastroenterol</w:t>
      </w:r>
      <w:proofErr w:type="spellEnd"/>
      <w:r w:rsidRPr="00B924D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924D0">
        <w:rPr>
          <w:rFonts w:ascii="Arial" w:hAnsi="Arial" w:cs="Arial"/>
          <w:i/>
          <w:sz w:val="22"/>
          <w:szCs w:val="22"/>
        </w:rPr>
        <w:t>Hepatol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20(3):371-80.</w:t>
      </w:r>
      <w:r>
        <w:rPr>
          <w:rFonts w:ascii="Arial" w:hAnsi="Arial" w:cs="Arial"/>
          <w:sz w:val="22"/>
          <w:szCs w:val="22"/>
        </w:rPr>
        <w:t xml:space="preserve"> PMID: 15740479.</w:t>
      </w:r>
    </w:p>
    <w:p w:rsidR="00B924D0" w:rsidRDefault="00B924D0" w:rsidP="00B924D0">
      <w:pPr>
        <w:rPr>
          <w:rFonts w:ascii="Arial" w:hAnsi="Arial" w:cs="Arial"/>
          <w:sz w:val="22"/>
          <w:szCs w:val="22"/>
        </w:rPr>
      </w:pPr>
    </w:p>
    <w:p w:rsidR="00B924D0" w:rsidRPr="00374DF0" w:rsidRDefault="00B924D0" w:rsidP="00B924D0">
      <w:pPr>
        <w:rPr>
          <w:rFonts w:ascii="Arial" w:hAnsi="Arial" w:cs="Arial"/>
          <w:sz w:val="22"/>
          <w:szCs w:val="22"/>
        </w:rPr>
      </w:pPr>
      <w:r w:rsidRPr="00374DF0">
        <w:rPr>
          <w:rFonts w:ascii="Arial" w:hAnsi="Arial" w:cs="Arial"/>
          <w:sz w:val="22"/>
          <w:szCs w:val="22"/>
        </w:rPr>
        <w:t>Zapata-</w:t>
      </w:r>
      <w:proofErr w:type="spellStart"/>
      <w:r w:rsidRPr="00374DF0">
        <w:rPr>
          <w:rFonts w:ascii="Arial" w:hAnsi="Arial" w:cs="Arial"/>
          <w:sz w:val="22"/>
          <w:szCs w:val="22"/>
        </w:rPr>
        <w:t>Velandia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A, Ng SS, Brennan RF, </w:t>
      </w:r>
      <w:proofErr w:type="spellStart"/>
      <w:r w:rsidRPr="00374DF0">
        <w:rPr>
          <w:rFonts w:ascii="Arial" w:hAnsi="Arial" w:cs="Arial"/>
          <w:sz w:val="22"/>
          <w:szCs w:val="22"/>
        </w:rPr>
        <w:t>Simonsen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NR, </w:t>
      </w:r>
      <w:proofErr w:type="spellStart"/>
      <w:r w:rsidRPr="00374DF0">
        <w:rPr>
          <w:rFonts w:ascii="Arial" w:hAnsi="Arial" w:cs="Arial"/>
          <w:sz w:val="22"/>
          <w:szCs w:val="22"/>
        </w:rPr>
        <w:t>Gastanaduy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M, Zabaleta J, </w:t>
      </w:r>
      <w:r w:rsidRPr="00374DF0">
        <w:rPr>
          <w:rFonts w:ascii="Arial" w:hAnsi="Arial" w:cs="Arial"/>
          <w:b/>
          <w:sz w:val="22"/>
          <w:szCs w:val="22"/>
        </w:rPr>
        <w:t>Lentz JJ</w:t>
      </w:r>
      <w:r w:rsidRPr="00374DF0">
        <w:rPr>
          <w:rFonts w:ascii="Arial" w:hAnsi="Arial" w:cs="Arial"/>
          <w:sz w:val="22"/>
          <w:szCs w:val="22"/>
        </w:rPr>
        <w:t xml:space="preserve">, Craver RD, Correa H, Delgado A, Pitts AL, </w:t>
      </w:r>
      <w:proofErr w:type="spellStart"/>
      <w:r w:rsidRPr="00374DF0">
        <w:rPr>
          <w:rFonts w:ascii="Arial" w:hAnsi="Arial" w:cs="Arial"/>
          <w:sz w:val="22"/>
          <w:szCs w:val="22"/>
        </w:rPr>
        <w:t>Himel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JR, Udall JN Jr, Schmidt-</w:t>
      </w:r>
      <w:proofErr w:type="spellStart"/>
      <w:r w:rsidRPr="00374DF0">
        <w:rPr>
          <w:rFonts w:ascii="Arial" w:hAnsi="Arial" w:cs="Arial"/>
          <w:sz w:val="22"/>
          <w:szCs w:val="22"/>
        </w:rPr>
        <w:t>Sommerfeld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E, Brown RF, </w:t>
      </w:r>
      <w:proofErr w:type="spellStart"/>
      <w:r w:rsidRPr="00374DF0">
        <w:rPr>
          <w:rFonts w:ascii="Arial" w:hAnsi="Arial" w:cs="Arial"/>
          <w:sz w:val="22"/>
          <w:szCs w:val="22"/>
        </w:rPr>
        <w:t>Athas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GB, Keats BB, </w:t>
      </w:r>
      <w:proofErr w:type="spellStart"/>
      <w:r w:rsidRPr="00374DF0">
        <w:rPr>
          <w:rFonts w:ascii="Arial" w:hAnsi="Arial" w:cs="Arial"/>
          <w:sz w:val="22"/>
          <w:szCs w:val="22"/>
        </w:rPr>
        <w:t>Mannick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EE. Association of the T Allele of an </w:t>
      </w:r>
      <w:proofErr w:type="spellStart"/>
      <w:r w:rsidRPr="00374DF0">
        <w:rPr>
          <w:rFonts w:ascii="Arial" w:hAnsi="Arial" w:cs="Arial"/>
          <w:sz w:val="22"/>
          <w:szCs w:val="22"/>
        </w:rPr>
        <w:t>Intronic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Single Nucleotide Polymorphism in the colony stimulating factor 1 receptor with Crohn’s disease: a case-control study. </w:t>
      </w:r>
      <w:r w:rsidR="00F42737">
        <w:rPr>
          <w:rFonts w:ascii="Arial" w:hAnsi="Arial" w:cs="Arial"/>
          <w:sz w:val="22"/>
          <w:szCs w:val="22"/>
        </w:rPr>
        <w:t>(</w:t>
      </w:r>
      <w:r w:rsidR="00F42737" w:rsidRPr="00374DF0">
        <w:rPr>
          <w:rFonts w:ascii="Arial" w:hAnsi="Arial" w:cs="Arial"/>
          <w:sz w:val="22"/>
          <w:szCs w:val="22"/>
        </w:rPr>
        <w:t>2004</w:t>
      </w:r>
      <w:r w:rsidR="00F42737">
        <w:rPr>
          <w:rFonts w:ascii="Arial" w:hAnsi="Arial" w:cs="Arial"/>
          <w:sz w:val="22"/>
          <w:szCs w:val="22"/>
        </w:rPr>
        <w:t xml:space="preserve">) </w:t>
      </w:r>
      <w:r w:rsidRPr="00B924D0">
        <w:rPr>
          <w:rFonts w:ascii="Arial" w:hAnsi="Arial" w:cs="Arial"/>
          <w:i/>
          <w:sz w:val="22"/>
          <w:szCs w:val="22"/>
        </w:rPr>
        <w:t xml:space="preserve">J Immune Based </w:t>
      </w:r>
      <w:proofErr w:type="spellStart"/>
      <w:r w:rsidRPr="00B924D0">
        <w:rPr>
          <w:rFonts w:ascii="Arial" w:hAnsi="Arial" w:cs="Arial"/>
          <w:i/>
          <w:sz w:val="22"/>
          <w:szCs w:val="22"/>
        </w:rPr>
        <w:t>Ther</w:t>
      </w:r>
      <w:proofErr w:type="spellEnd"/>
      <w:r w:rsidRPr="00B924D0">
        <w:rPr>
          <w:rFonts w:ascii="Arial" w:hAnsi="Arial" w:cs="Arial"/>
          <w:i/>
          <w:sz w:val="22"/>
          <w:szCs w:val="22"/>
        </w:rPr>
        <w:t xml:space="preserve"> Vaccines</w:t>
      </w:r>
      <w:r w:rsidRPr="00374DF0">
        <w:rPr>
          <w:rFonts w:ascii="Arial" w:hAnsi="Arial" w:cs="Arial"/>
          <w:sz w:val="22"/>
          <w:szCs w:val="22"/>
        </w:rPr>
        <w:t xml:space="preserve"> 14</w:t>
      </w:r>
      <w:proofErr w:type="gramStart"/>
      <w:r w:rsidRPr="00374DF0">
        <w:rPr>
          <w:rFonts w:ascii="Arial" w:hAnsi="Arial" w:cs="Arial"/>
          <w:sz w:val="22"/>
          <w:szCs w:val="22"/>
        </w:rPr>
        <w:t>;2</w:t>
      </w:r>
      <w:proofErr w:type="gramEnd"/>
      <w:r w:rsidRPr="00374DF0">
        <w:rPr>
          <w:rFonts w:ascii="Arial" w:hAnsi="Arial" w:cs="Arial"/>
          <w:sz w:val="22"/>
          <w:szCs w:val="22"/>
        </w:rPr>
        <w:t>(1):6.</w:t>
      </w:r>
      <w:r>
        <w:rPr>
          <w:rFonts w:ascii="Arial" w:hAnsi="Arial" w:cs="Arial"/>
          <w:sz w:val="22"/>
          <w:szCs w:val="22"/>
        </w:rPr>
        <w:t xml:space="preserve"> PMID: 15144560.</w:t>
      </w:r>
    </w:p>
    <w:p w:rsidR="00B924D0" w:rsidRDefault="00B924D0" w:rsidP="00B924D0">
      <w:pPr>
        <w:rPr>
          <w:rFonts w:ascii="Arial" w:hAnsi="Arial" w:cs="Arial"/>
          <w:sz w:val="22"/>
          <w:szCs w:val="22"/>
        </w:rPr>
      </w:pPr>
    </w:p>
    <w:p w:rsidR="00B924D0" w:rsidRPr="00374DF0" w:rsidRDefault="00B924D0" w:rsidP="00B924D0">
      <w:pPr>
        <w:rPr>
          <w:rFonts w:ascii="Arial" w:hAnsi="Arial" w:cs="Arial"/>
          <w:sz w:val="22"/>
          <w:szCs w:val="22"/>
        </w:rPr>
      </w:pPr>
      <w:proofErr w:type="spellStart"/>
      <w:r w:rsidRPr="00374DF0">
        <w:rPr>
          <w:rFonts w:ascii="Arial" w:hAnsi="Arial" w:cs="Arial"/>
          <w:sz w:val="22"/>
          <w:szCs w:val="22"/>
        </w:rPr>
        <w:t>Mannick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EE, </w:t>
      </w:r>
      <w:proofErr w:type="spellStart"/>
      <w:r w:rsidRPr="00374DF0">
        <w:rPr>
          <w:rFonts w:ascii="Arial" w:hAnsi="Arial" w:cs="Arial"/>
          <w:sz w:val="22"/>
          <w:szCs w:val="22"/>
        </w:rPr>
        <w:t>Bonomolo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JC, </w:t>
      </w:r>
      <w:proofErr w:type="spellStart"/>
      <w:r w:rsidRPr="00374DF0">
        <w:rPr>
          <w:rFonts w:ascii="Arial" w:hAnsi="Arial" w:cs="Arial"/>
          <w:sz w:val="22"/>
          <w:szCs w:val="22"/>
        </w:rPr>
        <w:t>Horswell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R, </w:t>
      </w:r>
      <w:r w:rsidRPr="00374DF0">
        <w:rPr>
          <w:rFonts w:ascii="Arial" w:hAnsi="Arial" w:cs="Arial"/>
          <w:b/>
          <w:sz w:val="22"/>
          <w:szCs w:val="22"/>
        </w:rPr>
        <w:t>Lentz JJ</w:t>
      </w:r>
      <w:r w:rsidRPr="00374DF0">
        <w:rPr>
          <w:rFonts w:ascii="Arial" w:hAnsi="Arial" w:cs="Arial"/>
          <w:sz w:val="22"/>
          <w:szCs w:val="22"/>
        </w:rPr>
        <w:t>, Serrano MS, Zapata-</w:t>
      </w:r>
      <w:proofErr w:type="spellStart"/>
      <w:r w:rsidRPr="00374DF0">
        <w:rPr>
          <w:rFonts w:ascii="Arial" w:hAnsi="Arial" w:cs="Arial"/>
          <w:sz w:val="22"/>
          <w:szCs w:val="22"/>
        </w:rPr>
        <w:t>Velandia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374DF0">
        <w:rPr>
          <w:rFonts w:ascii="Arial" w:hAnsi="Arial" w:cs="Arial"/>
          <w:sz w:val="22"/>
          <w:szCs w:val="22"/>
        </w:rPr>
        <w:t>Gastanaduy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374DF0">
        <w:rPr>
          <w:rFonts w:ascii="Arial" w:hAnsi="Arial" w:cs="Arial"/>
          <w:sz w:val="22"/>
          <w:szCs w:val="22"/>
        </w:rPr>
        <w:t>Himel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JL, Rose SL, Udall JN Jr, </w:t>
      </w:r>
      <w:proofErr w:type="spellStart"/>
      <w:r w:rsidRPr="00374DF0">
        <w:rPr>
          <w:rFonts w:ascii="Arial" w:hAnsi="Arial" w:cs="Arial"/>
          <w:sz w:val="22"/>
          <w:szCs w:val="22"/>
        </w:rPr>
        <w:t>Hornick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CA, Liu Z. Gene expression in mononuclear cells from patients with inflammatory bowel disease. </w:t>
      </w:r>
      <w:r w:rsidR="00F42737">
        <w:rPr>
          <w:rFonts w:ascii="Arial" w:hAnsi="Arial" w:cs="Arial"/>
          <w:sz w:val="22"/>
          <w:szCs w:val="22"/>
        </w:rPr>
        <w:t>(</w:t>
      </w:r>
      <w:r w:rsidR="00F42737" w:rsidRPr="00374DF0">
        <w:rPr>
          <w:rFonts w:ascii="Arial" w:hAnsi="Arial" w:cs="Arial"/>
          <w:sz w:val="22"/>
          <w:szCs w:val="22"/>
        </w:rPr>
        <w:t>2004</w:t>
      </w:r>
      <w:r w:rsidR="00F42737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B924D0">
        <w:rPr>
          <w:rFonts w:ascii="Arial" w:hAnsi="Arial" w:cs="Arial"/>
          <w:i/>
          <w:sz w:val="22"/>
          <w:szCs w:val="22"/>
        </w:rPr>
        <w:t>Clin</w:t>
      </w:r>
      <w:proofErr w:type="spellEnd"/>
      <w:r w:rsidRPr="00B924D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924D0">
        <w:rPr>
          <w:rFonts w:ascii="Arial" w:hAnsi="Arial" w:cs="Arial"/>
          <w:i/>
          <w:sz w:val="22"/>
          <w:szCs w:val="22"/>
        </w:rPr>
        <w:t>Immunol</w:t>
      </w:r>
      <w:proofErr w:type="spellEnd"/>
      <w:r w:rsidR="00F42737">
        <w:rPr>
          <w:rFonts w:ascii="Arial" w:hAnsi="Arial" w:cs="Arial"/>
          <w:sz w:val="22"/>
          <w:szCs w:val="22"/>
        </w:rPr>
        <w:t xml:space="preserve"> </w:t>
      </w:r>
      <w:r w:rsidRPr="00374DF0">
        <w:rPr>
          <w:rFonts w:ascii="Arial" w:hAnsi="Arial" w:cs="Arial"/>
          <w:sz w:val="22"/>
          <w:szCs w:val="22"/>
        </w:rPr>
        <w:t>112(3):247-57.</w:t>
      </w:r>
      <w:r>
        <w:rPr>
          <w:rFonts w:ascii="Arial" w:hAnsi="Arial" w:cs="Arial"/>
          <w:sz w:val="22"/>
          <w:szCs w:val="22"/>
        </w:rPr>
        <w:t xml:space="preserve"> PMID: 15308118.</w:t>
      </w:r>
    </w:p>
    <w:p w:rsidR="00B924D0" w:rsidRDefault="00B924D0" w:rsidP="00B924D0">
      <w:pPr>
        <w:rPr>
          <w:rFonts w:ascii="Arial" w:hAnsi="Arial" w:cs="Arial"/>
          <w:sz w:val="22"/>
          <w:szCs w:val="22"/>
        </w:rPr>
      </w:pPr>
    </w:p>
    <w:p w:rsidR="00B924D0" w:rsidRPr="00374DF0" w:rsidRDefault="00B924D0" w:rsidP="00B924D0">
      <w:pPr>
        <w:rPr>
          <w:rFonts w:ascii="Arial" w:hAnsi="Arial" w:cs="Arial"/>
          <w:sz w:val="22"/>
          <w:szCs w:val="22"/>
        </w:rPr>
      </w:pPr>
      <w:proofErr w:type="spellStart"/>
      <w:r w:rsidRPr="00374DF0">
        <w:rPr>
          <w:rFonts w:ascii="Arial" w:hAnsi="Arial" w:cs="Arial"/>
          <w:sz w:val="22"/>
          <w:szCs w:val="22"/>
        </w:rPr>
        <w:lastRenderedPageBreak/>
        <w:t>Mannick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EE, </w:t>
      </w:r>
      <w:proofErr w:type="spellStart"/>
      <w:r w:rsidRPr="00374DF0">
        <w:rPr>
          <w:rFonts w:ascii="Arial" w:hAnsi="Arial" w:cs="Arial"/>
          <w:sz w:val="22"/>
          <w:szCs w:val="22"/>
        </w:rPr>
        <w:t>Schurr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JR, Zapata A, </w:t>
      </w:r>
      <w:r w:rsidRPr="00374DF0">
        <w:rPr>
          <w:rFonts w:ascii="Arial" w:hAnsi="Arial" w:cs="Arial"/>
          <w:b/>
          <w:sz w:val="22"/>
          <w:szCs w:val="22"/>
        </w:rPr>
        <w:t>Lentz JJ</w:t>
      </w:r>
      <w:r w:rsidRPr="00374D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74DF0">
        <w:rPr>
          <w:rFonts w:ascii="Arial" w:hAnsi="Arial" w:cs="Arial"/>
          <w:sz w:val="22"/>
          <w:szCs w:val="22"/>
        </w:rPr>
        <w:t>Gastanaduy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M, Cote RL, Delgado A, Correa P, Correa H. Gene expression in gastric biopsies from patients infected with Helicobacter pylori. </w:t>
      </w:r>
      <w:r w:rsidR="00720A6D">
        <w:rPr>
          <w:rFonts w:ascii="Arial" w:hAnsi="Arial" w:cs="Arial"/>
          <w:sz w:val="22"/>
          <w:szCs w:val="22"/>
        </w:rPr>
        <w:t>(</w:t>
      </w:r>
      <w:r w:rsidR="00720A6D" w:rsidRPr="00374DF0">
        <w:rPr>
          <w:rFonts w:ascii="Arial" w:hAnsi="Arial" w:cs="Arial"/>
          <w:sz w:val="22"/>
          <w:szCs w:val="22"/>
        </w:rPr>
        <w:t>2004</w:t>
      </w:r>
      <w:r w:rsidR="00720A6D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B924D0">
        <w:rPr>
          <w:rFonts w:ascii="Arial" w:hAnsi="Arial" w:cs="Arial"/>
          <w:i/>
          <w:sz w:val="22"/>
          <w:szCs w:val="22"/>
        </w:rPr>
        <w:t>Scand</w:t>
      </w:r>
      <w:proofErr w:type="spellEnd"/>
      <w:r w:rsidRPr="00B924D0">
        <w:rPr>
          <w:rFonts w:ascii="Arial" w:hAnsi="Arial" w:cs="Arial"/>
          <w:i/>
          <w:sz w:val="22"/>
          <w:szCs w:val="22"/>
        </w:rPr>
        <w:t xml:space="preserve"> J </w:t>
      </w:r>
      <w:proofErr w:type="spellStart"/>
      <w:r w:rsidRPr="00B924D0">
        <w:rPr>
          <w:rFonts w:ascii="Arial" w:hAnsi="Arial" w:cs="Arial"/>
          <w:i/>
          <w:sz w:val="22"/>
          <w:szCs w:val="22"/>
        </w:rPr>
        <w:t>Gastroenterol</w:t>
      </w:r>
      <w:proofErr w:type="spellEnd"/>
      <w:r w:rsidR="00720A6D">
        <w:rPr>
          <w:rFonts w:ascii="Arial" w:hAnsi="Arial" w:cs="Arial"/>
          <w:sz w:val="22"/>
          <w:szCs w:val="22"/>
        </w:rPr>
        <w:t xml:space="preserve"> </w:t>
      </w:r>
      <w:r w:rsidRPr="00374DF0">
        <w:rPr>
          <w:rFonts w:ascii="Arial" w:hAnsi="Arial" w:cs="Arial"/>
          <w:sz w:val="22"/>
          <w:szCs w:val="22"/>
        </w:rPr>
        <w:t>39(12):1192-200.</w:t>
      </w:r>
      <w:r>
        <w:rPr>
          <w:rFonts w:ascii="Arial" w:hAnsi="Arial" w:cs="Arial"/>
          <w:sz w:val="22"/>
          <w:szCs w:val="22"/>
        </w:rPr>
        <w:t xml:space="preserve"> PMID: 15742995.</w:t>
      </w:r>
    </w:p>
    <w:p w:rsidR="00B924D0" w:rsidRDefault="00B924D0" w:rsidP="00B924D0">
      <w:pPr>
        <w:rPr>
          <w:rFonts w:ascii="Arial" w:hAnsi="Arial" w:cs="Arial"/>
          <w:sz w:val="22"/>
          <w:szCs w:val="22"/>
        </w:rPr>
      </w:pPr>
    </w:p>
    <w:p w:rsidR="00B924D0" w:rsidRPr="00374DF0" w:rsidRDefault="00B924D0" w:rsidP="00B924D0">
      <w:pPr>
        <w:rPr>
          <w:rFonts w:ascii="Arial" w:hAnsi="Arial" w:cs="Arial"/>
          <w:sz w:val="22"/>
          <w:szCs w:val="22"/>
        </w:rPr>
      </w:pPr>
      <w:r w:rsidRPr="00374DF0">
        <w:rPr>
          <w:rFonts w:ascii="Arial" w:hAnsi="Arial" w:cs="Arial"/>
          <w:sz w:val="22"/>
          <w:szCs w:val="22"/>
        </w:rPr>
        <w:t xml:space="preserve">Rosen HR, </w:t>
      </w:r>
      <w:proofErr w:type="spellStart"/>
      <w:r w:rsidRPr="00374DF0">
        <w:rPr>
          <w:rFonts w:ascii="Arial" w:hAnsi="Arial" w:cs="Arial"/>
          <w:sz w:val="22"/>
          <w:szCs w:val="22"/>
        </w:rPr>
        <w:t>McHutchison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JG, Conrad AJ, </w:t>
      </w:r>
      <w:r w:rsidRPr="00374DF0">
        <w:rPr>
          <w:rFonts w:ascii="Arial" w:hAnsi="Arial" w:cs="Arial"/>
          <w:b/>
          <w:sz w:val="22"/>
          <w:szCs w:val="22"/>
        </w:rPr>
        <w:t>Lentz JJ</w:t>
      </w:r>
      <w:r w:rsidRPr="00374D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74DF0">
        <w:rPr>
          <w:rFonts w:ascii="Arial" w:hAnsi="Arial" w:cs="Arial"/>
          <w:sz w:val="22"/>
          <w:szCs w:val="22"/>
        </w:rPr>
        <w:t>Marousek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G, Rose SL, Zaman A, Taylor K, Chou S. Tumor necrosis factor genetic polymorphisms and response to antiviral therapy in patients with chronic hepatitis C. </w:t>
      </w:r>
      <w:r w:rsidR="00720A6D">
        <w:rPr>
          <w:rFonts w:ascii="Arial" w:hAnsi="Arial" w:cs="Arial"/>
          <w:sz w:val="22"/>
          <w:szCs w:val="22"/>
        </w:rPr>
        <w:t xml:space="preserve">(2002) </w:t>
      </w:r>
      <w:r w:rsidRPr="00B924D0">
        <w:rPr>
          <w:rFonts w:ascii="Arial" w:hAnsi="Arial" w:cs="Arial"/>
          <w:i/>
          <w:sz w:val="22"/>
          <w:szCs w:val="22"/>
        </w:rPr>
        <w:t xml:space="preserve">Am J of </w:t>
      </w:r>
      <w:proofErr w:type="spellStart"/>
      <w:r w:rsidRPr="00B924D0">
        <w:rPr>
          <w:rFonts w:ascii="Arial" w:hAnsi="Arial" w:cs="Arial"/>
          <w:i/>
          <w:sz w:val="22"/>
          <w:szCs w:val="22"/>
        </w:rPr>
        <w:t>Gastroenterol</w:t>
      </w:r>
      <w:proofErr w:type="spellEnd"/>
      <w:r w:rsidRPr="00374DF0">
        <w:rPr>
          <w:rFonts w:ascii="Arial" w:hAnsi="Arial" w:cs="Arial"/>
          <w:sz w:val="22"/>
          <w:szCs w:val="22"/>
        </w:rPr>
        <w:t xml:space="preserve"> 97(3): 714-20.</w:t>
      </w:r>
      <w:r>
        <w:rPr>
          <w:rFonts w:ascii="Arial" w:hAnsi="Arial" w:cs="Arial"/>
          <w:sz w:val="22"/>
          <w:szCs w:val="22"/>
        </w:rPr>
        <w:t xml:space="preserve"> PMID: 11922568.</w:t>
      </w:r>
    </w:p>
    <w:p w:rsidR="00B924D0" w:rsidRDefault="00B924D0" w:rsidP="00B924D0">
      <w:pPr>
        <w:rPr>
          <w:rFonts w:ascii="Arial" w:hAnsi="Arial" w:cs="Arial"/>
          <w:sz w:val="22"/>
          <w:szCs w:val="22"/>
        </w:rPr>
      </w:pPr>
    </w:p>
    <w:p w:rsidR="00B924D0" w:rsidRPr="00374DF0" w:rsidRDefault="00B924D0" w:rsidP="00B924D0">
      <w:pPr>
        <w:rPr>
          <w:rFonts w:ascii="Arial" w:hAnsi="Arial" w:cs="Arial"/>
          <w:sz w:val="22"/>
          <w:szCs w:val="22"/>
        </w:rPr>
      </w:pPr>
      <w:r w:rsidRPr="00374DF0">
        <w:rPr>
          <w:rFonts w:ascii="Arial" w:hAnsi="Arial" w:cs="Arial"/>
          <w:sz w:val="22"/>
          <w:szCs w:val="22"/>
        </w:rPr>
        <w:t>Rosen</w:t>
      </w:r>
      <w:r>
        <w:rPr>
          <w:rFonts w:ascii="Arial" w:hAnsi="Arial" w:cs="Arial"/>
          <w:sz w:val="22"/>
          <w:szCs w:val="22"/>
        </w:rPr>
        <w:t xml:space="preserve"> HR</w:t>
      </w:r>
      <w:r w:rsidRPr="00374DF0">
        <w:rPr>
          <w:rFonts w:ascii="Arial" w:hAnsi="Arial" w:cs="Arial"/>
          <w:sz w:val="22"/>
          <w:szCs w:val="22"/>
        </w:rPr>
        <w:t xml:space="preserve">, </w:t>
      </w:r>
      <w:r w:rsidRPr="00374DF0">
        <w:rPr>
          <w:rFonts w:ascii="Arial" w:hAnsi="Arial" w:cs="Arial"/>
          <w:b/>
          <w:sz w:val="22"/>
          <w:szCs w:val="22"/>
        </w:rPr>
        <w:t>Lentz</w:t>
      </w:r>
      <w:r>
        <w:rPr>
          <w:rFonts w:ascii="Arial" w:hAnsi="Arial" w:cs="Arial"/>
          <w:b/>
          <w:sz w:val="22"/>
          <w:szCs w:val="22"/>
        </w:rPr>
        <w:t xml:space="preserve"> JJ</w:t>
      </w:r>
      <w:r>
        <w:rPr>
          <w:rFonts w:ascii="Arial" w:hAnsi="Arial" w:cs="Arial"/>
          <w:sz w:val="22"/>
          <w:szCs w:val="22"/>
        </w:rPr>
        <w:t xml:space="preserve">, </w:t>
      </w:r>
      <w:r w:rsidRPr="00374DF0">
        <w:rPr>
          <w:rFonts w:ascii="Arial" w:hAnsi="Arial" w:cs="Arial"/>
          <w:sz w:val="22"/>
          <w:szCs w:val="22"/>
        </w:rPr>
        <w:t>Rose</w:t>
      </w:r>
      <w:r>
        <w:rPr>
          <w:rFonts w:ascii="Arial" w:hAnsi="Arial" w:cs="Arial"/>
          <w:sz w:val="22"/>
          <w:szCs w:val="22"/>
        </w:rPr>
        <w:t xml:space="preserve"> SL, </w:t>
      </w:r>
      <w:proofErr w:type="spellStart"/>
      <w:r w:rsidRPr="00374DF0">
        <w:rPr>
          <w:rFonts w:ascii="Arial" w:hAnsi="Arial" w:cs="Arial"/>
          <w:sz w:val="22"/>
          <w:szCs w:val="22"/>
        </w:rPr>
        <w:t>Rabkin</w:t>
      </w:r>
      <w:proofErr w:type="spellEnd"/>
      <w:r>
        <w:rPr>
          <w:rFonts w:ascii="Arial" w:hAnsi="Arial" w:cs="Arial"/>
          <w:sz w:val="22"/>
          <w:szCs w:val="22"/>
        </w:rPr>
        <w:t xml:space="preserve"> J, </w:t>
      </w:r>
      <w:proofErr w:type="spellStart"/>
      <w:r w:rsidRPr="00374DF0">
        <w:rPr>
          <w:rFonts w:ascii="Arial" w:hAnsi="Arial" w:cs="Arial"/>
          <w:sz w:val="22"/>
          <w:szCs w:val="22"/>
        </w:rPr>
        <w:t>Corless</w:t>
      </w:r>
      <w:proofErr w:type="spellEnd"/>
      <w:r>
        <w:rPr>
          <w:rFonts w:ascii="Arial" w:hAnsi="Arial" w:cs="Arial"/>
          <w:sz w:val="22"/>
          <w:szCs w:val="22"/>
        </w:rPr>
        <w:t xml:space="preserve"> CL, </w:t>
      </w:r>
      <w:r w:rsidRPr="00374DF0">
        <w:rPr>
          <w:rFonts w:ascii="Arial" w:hAnsi="Arial" w:cs="Arial"/>
          <w:sz w:val="22"/>
          <w:szCs w:val="22"/>
        </w:rPr>
        <w:t>Taylor</w:t>
      </w:r>
      <w:r>
        <w:rPr>
          <w:rFonts w:ascii="Arial" w:hAnsi="Arial" w:cs="Arial"/>
          <w:sz w:val="22"/>
          <w:szCs w:val="22"/>
        </w:rPr>
        <w:t xml:space="preserve"> K, </w:t>
      </w:r>
      <w:r w:rsidRPr="00374DF0">
        <w:rPr>
          <w:rFonts w:ascii="Arial" w:hAnsi="Arial" w:cs="Arial"/>
          <w:sz w:val="22"/>
          <w:szCs w:val="22"/>
        </w:rPr>
        <w:t>Chou</w:t>
      </w:r>
      <w:r>
        <w:rPr>
          <w:rFonts w:ascii="Arial" w:hAnsi="Arial" w:cs="Arial"/>
          <w:sz w:val="22"/>
          <w:szCs w:val="22"/>
        </w:rPr>
        <w:t xml:space="preserve"> L</w:t>
      </w:r>
      <w:r w:rsidRPr="00374DF0">
        <w:rPr>
          <w:rFonts w:ascii="Arial" w:hAnsi="Arial" w:cs="Arial"/>
          <w:sz w:val="22"/>
          <w:szCs w:val="22"/>
        </w:rPr>
        <w:t xml:space="preserve">. Donor Polymorphism of Tumor Necrosis Factor Gene: Relationship with Variable Severity of Hepatitis C Recurrence Following Liver Transplantation. </w:t>
      </w:r>
      <w:r w:rsidR="00720A6D">
        <w:rPr>
          <w:rFonts w:ascii="Arial" w:hAnsi="Arial" w:cs="Arial"/>
          <w:sz w:val="22"/>
          <w:szCs w:val="22"/>
        </w:rPr>
        <w:t xml:space="preserve">(1999) </w:t>
      </w:r>
      <w:r w:rsidRPr="00B924D0">
        <w:rPr>
          <w:rFonts w:ascii="Arial" w:hAnsi="Arial" w:cs="Arial"/>
          <w:i/>
          <w:sz w:val="22"/>
          <w:szCs w:val="22"/>
        </w:rPr>
        <w:t>Transplantation</w:t>
      </w:r>
      <w:r w:rsidRPr="00374DF0">
        <w:rPr>
          <w:rFonts w:ascii="Arial" w:hAnsi="Arial" w:cs="Arial"/>
          <w:sz w:val="22"/>
          <w:szCs w:val="22"/>
        </w:rPr>
        <w:t xml:space="preserve"> 68(12):1898-902.</w:t>
      </w:r>
      <w:r>
        <w:rPr>
          <w:rFonts w:ascii="Arial" w:hAnsi="Arial" w:cs="Arial"/>
          <w:sz w:val="22"/>
          <w:szCs w:val="22"/>
        </w:rPr>
        <w:t xml:space="preserve"> PMID: 10628771.</w:t>
      </w:r>
    </w:p>
    <w:p w:rsidR="00B924D0" w:rsidRDefault="00B924D0" w:rsidP="00B924D0"/>
    <w:sectPr w:rsidR="00B924D0" w:rsidSect="008E7C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D0"/>
    <w:rsid w:val="002A3405"/>
    <w:rsid w:val="0043422E"/>
    <w:rsid w:val="00720A6D"/>
    <w:rsid w:val="00727753"/>
    <w:rsid w:val="008E7CF0"/>
    <w:rsid w:val="00964FF4"/>
    <w:rsid w:val="00A60431"/>
    <w:rsid w:val="00B924D0"/>
    <w:rsid w:val="00F42737"/>
    <w:rsid w:val="00F5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54A45-3414-42A8-9406-975612CA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Lentz, Jennifer</dc:creator>
  <cp:keywords/>
  <dc:description/>
  <cp:lastModifiedBy>Lentz, Jennifer</cp:lastModifiedBy>
  <cp:revision>2</cp:revision>
  <dcterms:created xsi:type="dcterms:W3CDTF">2017-11-02T18:16:00Z</dcterms:created>
  <dcterms:modified xsi:type="dcterms:W3CDTF">2017-11-02T18:16:00Z</dcterms:modified>
</cp:coreProperties>
</file>